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4D86" w:rsidRDefault="005F3361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Управление рисками организаций</w:t>
      </w:r>
    </w:p>
    <w:p w:rsidR="0009332A" w:rsidRDefault="0009332A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D32FB3" w:rsidRPr="00B44D86" w:rsidRDefault="00D32FB3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5F3361" w:rsidRDefault="005F3361" w:rsidP="00B44D8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F3361">
        <w:rPr>
          <w:color w:val="auto"/>
          <w:sz w:val="28"/>
          <w:szCs w:val="28"/>
        </w:rPr>
        <w:t xml:space="preserve">формирование системы теоретических знаний и практических навыков об организации управления рисками в корпорациях, применении современных методов и моделей разработки, принятия и реализации управленческих решений в условиях риска и неопределенности. </w:t>
      </w:r>
    </w:p>
    <w:p w:rsidR="00D32FB3" w:rsidRPr="00B44D86" w:rsidRDefault="00D32FB3" w:rsidP="00B44D86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P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Дисциплина </w:t>
      </w:r>
      <w:r w:rsidR="008F21D8">
        <w:rPr>
          <w:rFonts w:ascii="Times New Roman" w:eastAsia="TimesNewRoman" w:hAnsi="Times New Roman" w:cs="Times New Roman"/>
          <w:color w:val="000000"/>
          <w:sz w:val="28"/>
          <w:szCs w:val="28"/>
        </w:rPr>
        <w:t>профиля «Анализ рисков и экономическая безопасность»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BF5D8F" w:rsidRDefault="005F3361" w:rsidP="005F336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Сущность и классификация рисков в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организациях</w:t>
      </w:r>
      <w:r w:rsidRPr="005F3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Диагностика рисков в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организациях</w:t>
      </w:r>
      <w:bookmarkStart w:id="0" w:name="_GoBack"/>
      <w:bookmarkEnd w:id="0"/>
      <w:r w:rsidRPr="005F3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Методы анализа рисков. Расчет уровня риска. Критерии и методы оценки риска. Управление и способы снижения рисков в корпорации. Система управления финансовыми рисками корпорации. Нефинансовые риски корпорации. Управление рисками </w:t>
      </w:r>
      <w:proofErr w:type="spellStart"/>
      <w:r w:rsidRPr="005F3361">
        <w:rPr>
          <w:rFonts w:ascii="Times New Roman" w:eastAsia="TimesNewRoman" w:hAnsi="Times New Roman" w:cs="Times New Roman"/>
          <w:color w:val="000000"/>
          <w:sz w:val="28"/>
          <w:szCs w:val="28"/>
        </w:rPr>
        <w:t>инновационноинвестиционных</w:t>
      </w:r>
      <w:proofErr w:type="spellEnd"/>
      <w:r w:rsidRPr="005F3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проектов.</w:t>
      </w:r>
    </w:p>
    <w:sectPr w:rsidR="0021519F" w:rsidRPr="00BF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21519F"/>
    <w:rsid w:val="002A58AB"/>
    <w:rsid w:val="005F3361"/>
    <w:rsid w:val="006B06A7"/>
    <w:rsid w:val="0083307F"/>
    <w:rsid w:val="008F21D8"/>
    <w:rsid w:val="009C1B3A"/>
    <w:rsid w:val="009C41AD"/>
    <w:rsid w:val="00A2296F"/>
    <w:rsid w:val="00B44D86"/>
    <w:rsid w:val="00BF5D8F"/>
    <w:rsid w:val="00D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E58B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C8A2D-8943-4B89-9ECC-B333D2AF7D03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2</cp:revision>
  <dcterms:created xsi:type="dcterms:W3CDTF">2021-05-12T13:44:00Z</dcterms:created>
  <dcterms:modified xsi:type="dcterms:W3CDTF">2021-05-12T13:44:00Z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